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B3" w:rsidRDefault="001577B3" w:rsidP="001577B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hr-HR"/>
        </w:rPr>
        <w:t>Spalatin, Krsto,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</w:t>
      </w:r>
      <w:r>
        <w:rPr>
          <w:rFonts w:asciiTheme="majorBidi" w:hAnsiTheme="majorBidi" w:cstheme="majorBidi"/>
          <w:sz w:val="24"/>
          <w:szCs w:val="24"/>
          <w:lang w:val="hr-HR"/>
        </w:rPr>
        <w:t>hrvatski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</w:t>
      </w:r>
      <w:r>
        <w:rPr>
          <w:rFonts w:asciiTheme="majorBidi" w:hAnsiTheme="majorBidi" w:cstheme="majorBidi"/>
          <w:sz w:val="24"/>
          <w:szCs w:val="24"/>
          <w:lang w:val="hr-HR"/>
        </w:rPr>
        <w:t>jezikoslovac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(</w:t>
      </w:r>
      <w:r>
        <w:rPr>
          <w:rFonts w:asciiTheme="majorBidi" w:hAnsiTheme="majorBidi" w:cstheme="majorBidi"/>
          <w:sz w:val="24"/>
          <w:szCs w:val="24"/>
          <w:lang w:val="hr-HR"/>
        </w:rPr>
        <w:t>Ston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, </w:t>
      </w:r>
      <w:r>
        <w:rPr>
          <w:rFonts w:asciiTheme="majorBidi" w:hAnsiTheme="majorBidi" w:cstheme="majorBidi"/>
          <w:sz w:val="24"/>
          <w:szCs w:val="24"/>
          <w:lang w:val="hr-HR"/>
        </w:rPr>
        <w:t>15. listopada 1909.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– </w:t>
      </w:r>
      <w:r>
        <w:rPr>
          <w:rFonts w:asciiTheme="majorBidi" w:hAnsiTheme="majorBidi" w:cstheme="majorBidi"/>
          <w:sz w:val="24"/>
          <w:szCs w:val="24"/>
          <w:lang w:val="hr-HR"/>
        </w:rPr>
        <w:t>u blizini Punto Gorda, Florida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, SAD, </w:t>
      </w:r>
      <w:r>
        <w:rPr>
          <w:rFonts w:asciiTheme="majorBidi" w:hAnsiTheme="majorBidi" w:cstheme="majorBidi"/>
          <w:sz w:val="24"/>
          <w:szCs w:val="24"/>
          <w:lang w:val="hr-HR"/>
        </w:rPr>
        <w:t>16. prosinca 1994.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). Studirao romanistiku na Sveučilištu u Zagrebu, gdje je 1934. i doktorirao. Radio je kao gimnazijski profesor i lektor u Ekonomsko-komercijalnoj visokoj školi u Zagrebu. Do Drugoga svjetskog rata uglavnom se bavio francuskim jezikom i književnošću, </w:t>
      </w:r>
      <w:r w:rsidR="00F241A4"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a nakon Drugoga svjetskoga rata b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io je lektor za hrvatski jezik na sveučilištima u Rimu i Napulju (1941. – 1948). Zatim je prešao u SAD, gdje je predavao na Wesleyan College u Iowi (1948. – 1952.), a zatim talijanski i francuski jezik na Sveučilištu Marquette u Milwaukeeiju (1952. – 1975.). Nakon umirovljenja bavio se kontrastivnom lingvistikom, a 1990. objavio je </w:t>
      </w:r>
      <w:r>
        <w:rPr>
          <w:rFonts w:asciiTheme="majorBidi" w:hAnsiTheme="majorBidi" w:cstheme="majorBidi"/>
          <w:i/>
          <w:iCs/>
          <w:sz w:val="24"/>
          <w:szCs w:val="24"/>
          <w:lang w:val="hr-HR"/>
        </w:rPr>
        <w:t>Peterojezični rječnik europeizama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. Pisao je, među ostalim, za iseljeničke časopise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Hrvatska revija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i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Journal of Croatian Studies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te za zagrebački časopis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Marulić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.</w:t>
      </w:r>
    </w:p>
    <w:p w:rsidR="001577B3" w:rsidRDefault="001577B3" w:rsidP="001577B3">
      <w:pPr>
        <w:pStyle w:val="NormalWeb"/>
        <w:shd w:val="clear" w:color="auto" w:fill="FFFFFF"/>
        <w:spacing w:before="0" w:beforeAutospacing="0" w:after="120" w:afterAutospacing="0" w:line="360" w:lineRule="auto"/>
        <w:jc w:val="lowKashida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b/>
          <w:bCs/>
          <w:lang w:val="hr-HR"/>
        </w:rPr>
        <w:t>Pavešić, Slavko,</w:t>
      </w:r>
      <w:r>
        <w:rPr>
          <w:rFonts w:asciiTheme="majorBidi" w:hAnsiTheme="majorBidi" w:cstheme="majorBidi"/>
          <w:lang w:val="hr-HR"/>
        </w:rPr>
        <w:t> hrvatski jezikoslovac (Konjic, Bosna i Hercegovina, 9. lipnja 1912. –Beograd, 9. prosinca 1975). Na Filozofskome fakultetu u Zagrebu diplomirao je 1936. i doktorirao 1960. disertacijom </w:t>
      </w:r>
      <w:r>
        <w:rPr>
          <w:rFonts w:asciiTheme="majorBidi" w:hAnsiTheme="majorBidi" w:cstheme="majorBidi"/>
          <w:i/>
          <w:iCs/>
          <w:lang w:val="hr-HR"/>
        </w:rPr>
        <w:t>Jezik Stjepana Matijevića</w:t>
      </w:r>
      <w:r>
        <w:rPr>
          <w:rFonts w:asciiTheme="majorBidi" w:hAnsiTheme="majorBidi" w:cstheme="majorBidi"/>
          <w:lang w:val="hr-HR"/>
        </w:rPr>
        <w:t>. Bio je srednjoškolski profesor, a od 1950. radio je u Institutu za jezik JAZU. Objavio je radove iz povijesti i suvremenosti hrvatskoga jezika, iz dijalektologije i leksikografije. Urednik je i suautor </w:t>
      </w:r>
      <w:r>
        <w:rPr>
          <w:rFonts w:asciiTheme="majorBidi" w:hAnsiTheme="majorBidi" w:cstheme="majorBidi"/>
          <w:i/>
          <w:iCs/>
          <w:lang w:val="hr-HR"/>
        </w:rPr>
        <w:t>Jezičnoga savjetnika s gramatikom</w:t>
      </w:r>
      <w:r>
        <w:rPr>
          <w:rFonts w:asciiTheme="majorBidi" w:hAnsiTheme="majorBidi" w:cstheme="majorBidi"/>
          <w:lang w:val="hr-HR"/>
        </w:rPr>
        <w:t> (1971.), koautor </w:t>
      </w:r>
      <w:r>
        <w:rPr>
          <w:rFonts w:asciiTheme="majorBidi" w:hAnsiTheme="majorBidi" w:cstheme="majorBidi"/>
          <w:i/>
          <w:iCs/>
          <w:lang w:val="hr-HR"/>
        </w:rPr>
        <w:t>Priručne gramatike hrvatskoga književnog jezika</w:t>
      </w:r>
      <w:r>
        <w:rPr>
          <w:rFonts w:asciiTheme="majorBidi" w:hAnsiTheme="majorBidi" w:cstheme="majorBidi"/>
          <w:lang w:val="hr-HR"/>
        </w:rPr>
        <w:t> (1979.) i </w:t>
      </w:r>
      <w:r>
        <w:rPr>
          <w:rFonts w:asciiTheme="majorBidi" w:hAnsiTheme="majorBidi" w:cstheme="majorBidi"/>
          <w:i/>
          <w:iCs/>
          <w:lang w:val="hr-HR"/>
        </w:rPr>
        <w:t>Povijesnoga pregleda, glasova i oblika hrvatskoga književnog jezika</w:t>
      </w:r>
      <w:r>
        <w:rPr>
          <w:rFonts w:asciiTheme="majorBidi" w:hAnsiTheme="majorBidi" w:cstheme="majorBidi"/>
          <w:lang w:val="hr-HR"/>
        </w:rPr>
        <w:t> (1991.). Sudjelovao je u izradbi Matičina </w:t>
      </w:r>
      <w:r>
        <w:rPr>
          <w:rFonts w:asciiTheme="majorBidi" w:hAnsiTheme="majorBidi" w:cstheme="majorBidi"/>
          <w:i/>
          <w:iCs/>
          <w:lang w:val="hr-HR"/>
        </w:rPr>
        <w:t>Pravopisa hrvatskosrpskoga književnog jezika</w:t>
      </w:r>
      <w:r>
        <w:rPr>
          <w:rFonts w:asciiTheme="majorBidi" w:hAnsiTheme="majorBidi" w:cstheme="majorBidi"/>
          <w:lang w:val="hr-HR"/>
        </w:rPr>
        <w:t> (1960.) i </w:t>
      </w:r>
      <w:r>
        <w:rPr>
          <w:rFonts w:asciiTheme="majorBidi" w:hAnsiTheme="majorBidi" w:cstheme="majorBidi"/>
          <w:i/>
          <w:iCs/>
          <w:lang w:val="hr-HR"/>
        </w:rPr>
        <w:t>Rječnika hrvatskosrpskoga književnog jezika</w:t>
      </w:r>
      <w:r>
        <w:rPr>
          <w:rFonts w:asciiTheme="majorBidi" w:hAnsiTheme="majorBidi" w:cstheme="majorBidi"/>
          <w:lang w:val="hr-HR"/>
        </w:rPr>
        <w:t> (1967.) te </w:t>
      </w:r>
      <w:r>
        <w:rPr>
          <w:rFonts w:asciiTheme="majorBidi" w:hAnsiTheme="majorBidi" w:cstheme="majorBidi"/>
          <w:i/>
          <w:iCs/>
          <w:lang w:val="hr-HR"/>
        </w:rPr>
        <w:t>Deklaracije o nazivu i položaju hrvatskog književnog jezika</w:t>
      </w:r>
      <w:r>
        <w:rPr>
          <w:rFonts w:asciiTheme="majorBidi" w:hAnsiTheme="majorBidi" w:cstheme="majorBidi"/>
          <w:lang w:val="hr-HR"/>
        </w:rPr>
        <w:t> (1967.). U Institutu je neumorno radio na širenju jezične kulture i na podizanju mladoga znanstvenoga kadra, ali je njegov glavni i najteži zadatak bio završetak gotovo stogodišnjega posla na Akademijinu </w:t>
      </w:r>
      <w:r>
        <w:rPr>
          <w:rFonts w:asciiTheme="majorBidi" w:hAnsiTheme="majorBidi" w:cstheme="majorBidi"/>
          <w:i/>
          <w:iCs/>
          <w:lang w:val="hr-HR"/>
        </w:rPr>
        <w:t>Rječniku hrvatskoga ili srpskoga jezika</w:t>
      </w:r>
      <w:r>
        <w:rPr>
          <w:rFonts w:asciiTheme="majorBidi" w:hAnsiTheme="majorBidi" w:cstheme="majorBidi"/>
          <w:lang w:val="hr-HR"/>
        </w:rPr>
        <w:t> i na osmišljavanju njegovih </w:t>
      </w:r>
      <w:r>
        <w:rPr>
          <w:rFonts w:asciiTheme="majorBidi" w:hAnsiTheme="majorBidi" w:cstheme="majorBidi"/>
          <w:i/>
          <w:iCs/>
          <w:lang w:val="hr-HR"/>
        </w:rPr>
        <w:t>Dopuna.</w:t>
      </w:r>
      <w:r>
        <w:rPr>
          <w:rFonts w:asciiTheme="majorBidi" w:hAnsiTheme="majorBidi" w:cstheme="majorBidi"/>
          <w:lang w:val="hr-HR"/>
        </w:rPr>
        <w:t> Počeo je kao obrađivač, a kao njegov posljednji urednik umro na skupu o Đuri Daničiću, prvom uredniku toga velikoga rječnika.</w:t>
      </w:r>
    </w:p>
    <w:p w:rsidR="001577B3" w:rsidRDefault="001577B3" w:rsidP="001577B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</w:pPr>
    </w:p>
    <w:p w:rsidR="001577B3" w:rsidRDefault="001577B3" w:rsidP="001577B3">
      <w:pPr>
        <w:spacing w:line="360" w:lineRule="auto"/>
        <w:jc w:val="lowKashida"/>
        <w:rPr>
          <w:rStyle w:val="Emphasis"/>
          <w:i w:val="0"/>
          <w:iCs w:val="0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hr-HR"/>
        </w:rPr>
        <w:t>Krešić, Stjepan,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</w:t>
      </w:r>
      <w:r>
        <w:rPr>
          <w:rFonts w:asciiTheme="majorBidi" w:hAnsiTheme="majorBidi" w:cstheme="majorBidi"/>
          <w:sz w:val="24"/>
          <w:szCs w:val="24"/>
          <w:lang w:val="hr-HR"/>
        </w:rPr>
        <w:t>hrvatski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</w:t>
      </w:r>
      <w:r>
        <w:rPr>
          <w:rFonts w:asciiTheme="majorBidi" w:hAnsiTheme="majorBidi" w:cstheme="majorBidi"/>
          <w:sz w:val="24"/>
          <w:szCs w:val="24"/>
          <w:lang w:val="hr-HR"/>
        </w:rPr>
        <w:t>klasični filolog i književni prevoditelj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 (Vinine, </w:t>
      </w:r>
      <w:r>
        <w:rPr>
          <w:rFonts w:asciiTheme="majorBidi" w:hAnsiTheme="majorBidi" w:cstheme="majorBidi"/>
          <w:sz w:val="24"/>
          <w:szCs w:val="24"/>
          <w:lang w:val="hr-HR"/>
        </w:rPr>
        <w:t>Donje Hrasno, Neum, Bosna i Hercegovina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, </w:t>
      </w:r>
      <w:r w:rsidR="00F241A4">
        <w:rPr>
          <w:rFonts w:asciiTheme="majorBidi" w:hAnsiTheme="majorBidi" w:cstheme="majorBidi"/>
          <w:sz w:val="24"/>
          <w:szCs w:val="24"/>
          <w:lang w:val="hr-HR"/>
        </w:rPr>
        <w:t>22.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veljače 1915.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– </w:t>
      </w:r>
      <w:r>
        <w:rPr>
          <w:rFonts w:asciiTheme="majorBidi" w:hAnsiTheme="majorBidi" w:cstheme="majorBidi"/>
          <w:sz w:val="24"/>
          <w:szCs w:val="24"/>
          <w:lang w:val="hr-HR"/>
        </w:rPr>
        <w:t>Ottawa, Kanada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, </w:t>
      </w:r>
      <w:r>
        <w:rPr>
          <w:rFonts w:asciiTheme="majorBidi" w:hAnsiTheme="majorBidi" w:cstheme="majorBidi"/>
          <w:sz w:val="24"/>
          <w:szCs w:val="24"/>
          <w:lang w:val="hr-HR"/>
        </w:rPr>
        <w:t>21. travnja 1984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). Diplomirao i doktorirao filologiju 1941. u Zagrebu. God. 1959. iselio se u Kanadu, gdje je bio profesor na Odsjeku za klasičnu filologiju Sveučilišta u Ottawi. Objavio je više grecističkih i latinističkih studija, a zapaženi su i njegovi prijevodi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Krika i bijesa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W. Faulknera i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Posmrtnih spisa Pickwickova kluba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Charlesa Dickensa. Prevodio je i Oscara Wildea, Steinbecka, Zweiga… Uredio je zbornik 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 xml:space="preserve">Suvremena književna hermeneutika i 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lastRenderedPageBreak/>
        <w:t>interpretacija klasičnih tekstova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(</w:t>
      </w:r>
      <w:r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hr-HR"/>
        </w:rPr>
        <w:t>Contemporary Literary Hermeneutics and Interpretation of Classical Texts,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1981). Nekoliko je dana prije smrti u zrakoplovu tijekom povratka s Martinika s Vinkom Grubišićem razgovarao o svojim planovima, o opsežnoj 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Povijesti hrvatske kulture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 u četiri poglavlja (na engleskome). Tada je dovršavao 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Predrenesansu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te radio na razdoblju 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Od Ilirskog preporoda do Prvog svjetskog rata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. Prvi je dio 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Predrenesanse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 bio priređen, a objavljen je posmrtno pod naslovom 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The Principal Characteristics of Croatian Literary Culture in the Middle Ages 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(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Journal of Croatian Studies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 xml:space="preserve">, XXV–XXVI/1983–84). Prevodio je s latinskoga, grčkoga, engleskoga i francuskoga, proučavao izgovorne razlike između američkoga i britanskoga engleskog. Grubišić njegovim najvažnijim tekstom o hrvatskoj književnosti drži </w:t>
      </w:r>
      <w:r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  <w:lang w:val="hr-HR"/>
        </w:rPr>
        <w:t>The Principal Characteristics of Croatian Literary Culture in the Middle Ages</w:t>
      </w:r>
      <w:r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lang w:val="hr-HR"/>
        </w:rPr>
        <w:t xml:space="preserve">, pregled hrvatske srednjovjekovne književnosti. </w:t>
      </w:r>
    </w:p>
    <w:p w:rsidR="004853DD" w:rsidRPr="001577B3" w:rsidRDefault="001577B3" w:rsidP="001577B3">
      <w:pPr>
        <w:pStyle w:val="NormalWeb"/>
        <w:shd w:val="clear" w:color="auto" w:fill="FFFFFF"/>
        <w:spacing w:before="0" w:beforeAutospacing="0" w:after="144" w:afterAutospacing="0" w:line="360" w:lineRule="auto"/>
        <w:jc w:val="lowKashida"/>
        <w:rPr>
          <w:lang w:val="hr-HR"/>
        </w:rPr>
      </w:pPr>
      <w:r>
        <w:rPr>
          <w:rFonts w:asciiTheme="majorBidi" w:hAnsiTheme="majorBidi" w:cstheme="majorBidi"/>
          <w:b/>
          <w:bCs/>
          <w:lang w:val="hr-HR"/>
        </w:rPr>
        <w:t>Vukojević, Luka,</w:t>
      </w:r>
      <w:r>
        <w:rPr>
          <w:rFonts w:asciiTheme="majorBidi" w:hAnsiTheme="majorBidi" w:cstheme="majorBidi"/>
          <w:lang w:val="hr-HR"/>
        </w:rPr>
        <w:t xml:space="preserve"> hrvatski jezikoslovac (Šipovača, Ljubuški, Bosna i Hercegovina, 7. listopada 1955. – Zagreb, 24. lipnja 2011.). Osnovnu je školu polazio u rodnome mjestu, a gimnaziju u Ljubuškome. Na Filozofskome faklultetu u Zagrebu završio je 1979. studij kroatistike i filozofije. Godinu je dana radio u Školi za strane jezike u Zagrebu, od 1980. do 1987. na Pedagoškome fakultetu u Osijeku, od 1987. do 1991. bio je lektor hrvatskoga jezika na Sveučilištu u Touluseu, a od 1991. do umirovljenja radio je na Institutu za hrvatski jezik i jezikoslovlje. Magistrirao je 1985. s temom </w:t>
      </w:r>
      <w:r>
        <w:rPr>
          <w:rFonts w:asciiTheme="majorBidi" w:hAnsiTheme="majorBidi" w:cstheme="majorBidi"/>
          <w:i/>
          <w:iCs/>
          <w:lang w:val="hr-HR"/>
        </w:rPr>
        <w:t>Lingvometodički pristup nezavisnosloženoj rečenici</w:t>
      </w:r>
      <w:r>
        <w:rPr>
          <w:rFonts w:asciiTheme="majorBidi" w:hAnsiTheme="majorBidi" w:cstheme="majorBidi"/>
          <w:lang w:val="hr-HR"/>
        </w:rPr>
        <w:t xml:space="preserve">, a doktorirao 2005. s temom </w:t>
      </w:r>
      <w:r>
        <w:rPr>
          <w:rFonts w:asciiTheme="majorBidi" w:hAnsiTheme="majorBidi" w:cstheme="majorBidi"/>
          <w:i/>
          <w:iCs/>
          <w:lang w:val="hr-HR"/>
        </w:rPr>
        <w:t>Izražavanje posljedičnih odnosa u hrvatskome standardnom jeziku</w:t>
      </w:r>
      <w:r>
        <w:rPr>
          <w:rFonts w:asciiTheme="majorBidi" w:hAnsiTheme="majorBidi" w:cstheme="majorBidi"/>
          <w:lang w:val="hr-HR"/>
        </w:rPr>
        <w:t xml:space="preserve"> (priređena kao knjiga 2008.). Luka Vukojević autor je brojnih stručnih članaka iz područja standardologije i sintakse. Autor je najvećega dijela najopsežnijega hrvatskog jezičnog priručnika koji nosi naslov </w:t>
      </w:r>
      <w:r>
        <w:rPr>
          <w:rFonts w:asciiTheme="majorBidi" w:hAnsiTheme="majorBidi" w:cstheme="majorBidi"/>
          <w:i/>
          <w:iCs/>
          <w:lang w:val="hr-HR"/>
        </w:rPr>
        <w:t>Hrvatski jezični savjetnik</w:t>
      </w:r>
      <w:r>
        <w:rPr>
          <w:rFonts w:asciiTheme="majorBidi" w:hAnsiTheme="majorBidi" w:cstheme="majorBidi"/>
          <w:lang w:val="hr-HR"/>
        </w:rPr>
        <w:t xml:space="preserve"> (1999.) te je jedan od autora knjige </w:t>
      </w:r>
      <w:r>
        <w:rPr>
          <w:rFonts w:asciiTheme="majorBidi" w:hAnsiTheme="majorBidi" w:cstheme="majorBidi"/>
          <w:i/>
          <w:iCs/>
          <w:lang w:val="hr-HR"/>
        </w:rPr>
        <w:t>Jezični savjeti</w:t>
      </w:r>
      <w:r>
        <w:rPr>
          <w:rFonts w:asciiTheme="majorBidi" w:hAnsiTheme="majorBidi" w:cstheme="majorBidi"/>
          <w:lang w:val="hr-HR"/>
        </w:rPr>
        <w:t xml:space="preserve"> (2010. i 2011.).</w:t>
      </w:r>
    </w:p>
    <w:sectPr w:rsidR="004853DD" w:rsidRPr="001577B3" w:rsidSect="00D1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577B3"/>
    <w:rsid w:val="001577B3"/>
    <w:rsid w:val="002865B4"/>
    <w:rsid w:val="006F33F1"/>
    <w:rsid w:val="00B21988"/>
    <w:rsid w:val="00D13DAD"/>
    <w:rsid w:val="00F2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7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2019-10-08T18:01:00Z</dcterms:created>
  <dcterms:modified xsi:type="dcterms:W3CDTF">2019-10-08T18:02:00Z</dcterms:modified>
</cp:coreProperties>
</file>